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B6" w:rsidRPr="001E3C04" w:rsidRDefault="000817B6" w:rsidP="000817B6">
      <w:pPr>
        <w:pageBreakBefore/>
        <w:jc w:val="center"/>
        <w:rPr>
          <w:rFonts w:ascii="Times New Roman" w:hAnsi="Times New Roman" w:cs="Times New Roman"/>
          <w:b/>
          <w:color w:val="000000" w:themeColor="text1"/>
          <w:sz w:val="24"/>
          <w:szCs w:val="24"/>
        </w:rPr>
      </w:pPr>
      <w:r w:rsidRPr="001E3C04">
        <w:rPr>
          <w:rFonts w:ascii="Times New Roman" w:hAnsi="Times New Roman" w:cs="Times New Roman"/>
          <w:b/>
          <w:color w:val="000000" w:themeColor="text1"/>
          <w:sz w:val="24"/>
          <w:szCs w:val="24"/>
        </w:rPr>
        <w:t>ANEXO 01</w:t>
      </w:r>
    </w:p>
    <w:p w:rsidR="000817B6" w:rsidRPr="001E3C04" w:rsidRDefault="000817B6" w:rsidP="000817B6">
      <w:pPr>
        <w:jc w:val="center"/>
        <w:rPr>
          <w:rFonts w:ascii="Times New Roman" w:hAnsi="Times New Roman" w:cs="Times New Roman"/>
          <w:b/>
          <w:color w:val="000000" w:themeColor="text1"/>
          <w:sz w:val="24"/>
          <w:szCs w:val="24"/>
        </w:rPr>
      </w:pPr>
      <w:r w:rsidRPr="001E3C04">
        <w:rPr>
          <w:rFonts w:ascii="Times New Roman" w:hAnsi="Times New Roman" w:cs="Times New Roman"/>
          <w:b/>
          <w:color w:val="000000" w:themeColor="text1"/>
          <w:sz w:val="24"/>
          <w:szCs w:val="24"/>
        </w:rPr>
        <w:t>FORMULÁRIO DE OFERTA</w:t>
      </w:r>
    </w:p>
    <w:p w:rsidR="000817B6" w:rsidRPr="001E3C04" w:rsidRDefault="000817B6" w:rsidP="000817B6">
      <w:pPr>
        <w:jc w:val="both"/>
        <w:rPr>
          <w:rFonts w:ascii="Times New Roman" w:hAnsi="Times New Roman" w:cs="Times New Roman"/>
          <w:b/>
          <w:color w:val="000000" w:themeColor="text1"/>
          <w:sz w:val="24"/>
          <w:szCs w:val="24"/>
        </w:rPr>
      </w:pPr>
      <w:r w:rsidRPr="001E3C04">
        <w:rPr>
          <w:rFonts w:ascii="Times New Roman" w:hAnsi="Times New Roman" w:cs="Times New Roman"/>
          <w:b/>
          <w:color w:val="000000" w:themeColor="text1"/>
          <w:sz w:val="24"/>
          <w:szCs w:val="24"/>
        </w:rPr>
        <w:t>Ao CAA/NM – Projeto DGM/FIP/Brasil – Acordo de Doação n.º TF018765 – BANCO MUNDIAL</w:t>
      </w:r>
    </w:p>
    <w:p w:rsidR="000817B6" w:rsidRPr="001E3C04" w:rsidRDefault="000817B6" w:rsidP="000817B6">
      <w:pPr>
        <w:jc w:val="both"/>
        <w:rPr>
          <w:rFonts w:ascii="Times New Roman" w:hAnsi="Times New Roman" w:cs="Times New Roman"/>
          <w:color w:val="000000" w:themeColor="text1"/>
          <w:sz w:val="24"/>
          <w:szCs w:val="24"/>
        </w:rPr>
      </w:pPr>
      <w:r w:rsidRPr="001E3C04">
        <w:rPr>
          <w:rFonts w:ascii="Times New Roman" w:hAnsi="Times New Roman" w:cs="Times New Roman"/>
          <w:color w:val="000000" w:themeColor="text1"/>
          <w:sz w:val="24"/>
          <w:szCs w:val="24"/>
        </w:rPr>
        <w:t xml:space="preserve"> </w:t>
      </w:r>
      <w:r w:rsidRPr="001E3C04">
        <w:rPr>
          <w:rFonts w:ascii="Times New Roman" w:hAnsi="Times New Roman" w:cs="Times New Roman"/>
          <w:color w:val="000000" w:themeColor="text1"/>
          <w:sz w:val="24"/>
          <w:szCs w:val="24"/>
        </w:rPr>
        <w:tab/>
      </w:r>
      <w:r w:rsidRPr="001E3C04">
        <w:rPr>
          <w:rFonts w:ascii="Times New Roman" w:hAnsi="Times New Roman" w:cs="Times New Roman"/>
          <w:color w:val="000000" w:themeColor="text1"/>
          <w:sz w:val="24"/>
          <w:szCs w:val="24"/>
        </w:rPr>
        <w:tab/>
        <w:t xml:space="preserve">                                               ____________, ____de _________ </w:t>
      </w:r>
      <w:proofErr w:type="spellStart"/>
      <w:r w:rsidRPr="001E3C04">
        <w:rPr>
          <w:rFonts w:ascii="Times New Roman" w:hAnsi="Times New Roman" w:cs="Times New Roman"/>
          <w:color w:val="000000" w:themeColor="text1"/>
          <w:sz w:val="24"/>
          <w:szCs w:val="24"/>
        </w:rPr>
        <w:t>de</w:t>
      </w:r>
      <w:proofErr w:type="spellEnd"/>
      <w:r w:rsidRPr="001E3C04">
        <w:rPr>
          <w:rFonts w:ascii="Times New Roman" w:hAnsi="Times New Roman" w:cs="Times New Roman"/>
          <w:color w:val="000000" w:themeColor="text1"/>
          <w:sz w:val="24"/>
          <w:szCs w:val="24"/>
        </w:rPr>
        <w:t xml:space="preserve"> ____</w:t>
      </w:r>
    </w:p>
    <w:p w:rsidR="000817B6" w:rsidRPr="001E3C04" w:rsidRDefault="000817B6" w:rsidP="000817B6">
      <w:pPr>
        <w:jc w:val="both"/>
        <w:rPr>
          <w:rFonts w:ascii="Times New Roman" w:hAnsi="Times New Roman" w:cs="Times New Roman"/>
          <w:color w:val="000000" w:themeColor="text1"/>
          <w:sz w:val="24"/>
          <w:szCs w:val="24"/>
        </w:rPr>
      </w:pPr>
      <w:r w:rsidRPr="001E3C04">
        <w:rPr>
          <w:rFonts w:ascii="Times New Roman" w:hAnsi="Times New Roman" w:cs="Times New Roman"/>
          <w:color w:val="000000" w:themeColor="text1"/>
          <w:sz w:val="24"/>
          <w:szCs w:val="24"/>
        </w:rPr>
        <w:t>Prezados Senhores,</w:t>
      </w:r>
    </w:p>
    <w:p w:rsidR="000817B6" w:rsidRPr="001E3C04" w:rsidRDefault="000817B6" w:rsidP="000817B6">
      <w:pPr>
        <w:jc w:val="both"/>
        <w:rPr>
          <w:rFonts w:ascii="Times New Roman" w:hAnsi="Times New Roman" w:cs="Times New Roman"/>
          <w:color w:val="000000" w:themeColor="text1"/>
          <w:sz w:val="24"/>
          <w:szCs w:val="24"/>
        </w:rPr>
      </w:pPr>
      <w:r w:rsidRPr="001E3C04">
        <w:rPr>
          <w:rFonts w:ascii="Times New Roman" w:hAnsi="Times New Roman" w:cs="Times New Roman"/>
          <w:color w:val="000000" w:themeColor="text1"/>
          <w:sz w:val="24"/>
          <w:szCs w:val="24"/>
        </w:rPr>
        <w:t xml:space="preserve"> </w:t>
      </w:r>
      <w:r w:rsidRPr="001E3C04">
        <w:rPr>
          <w:rFonts w:ascii="Times New Roman" w:hAnsi="Times New Roman" w:cs="Times New Roman"/>
          <w:color w:val="000000" w:themeColor="text1"/>
          <w:sz w:val="24"/>
          <w:szCs w:val="24"/>
        </w:rPr>
        <w:tab/>
      </w:r>
      <w:r w:rsidRPr="001E3C04">
        <w:rPr>
          <w:rFonts w:ascii="Times New Roman" w:hAnsi="Times New Roman" w:cs="Times New Roman"/>
          <w:color w:val="000000" w:themeColor="text1"/>
          <w:sz w:val="24"/>
          <w:szCs w:val="24"/>
        </w:rPr>
        <w:tab/>
        <w:t xml:space="preserve">Apresentamos a </w:t>
      </w:r>
      <w:proofErr w:type="spellStart"/>
      <w:r w:rsidRPr="001E3C04">
        <w:rPr>
          <w:rFonts w:ascii="Times New Roman" w:hAnsi="Times New Roman" w:cs="Times New Roman"/>
          <w:color w:val="000000" w:themeColor="text1"/>
          <w:sz w:val="24"/>
          <w:szCs w:val="24"/>
        </w:rPr>
        <w:t>V.Sª</w:t>
      </w:r>
      <w:proofErr w:type="spellEnd"/>
      <w:r w:rsidRPr="001E3C04">
        <w:rPr>
          <w:rFonts w:ascii="Times New Roman" w:hAnsi="Times New Roman" w:cs="Times New Roman"/>
          <w:color w:val="000000" w:themeColor="text1"/>
          <w:sz w:val="24"/>
          <w:szCs w:val="24"/>
        </w:rPr>
        <w:t xml:space="preserve">. nossa proposta/cotação de preço para </w:t>
      </w:r>
      <w:r w:rsidRPr="001E3C04">
        <w:rPr>
          <w:rFonts w:ascii="Times New Roman" w:hAnsi="Times New Roman" w:cs="Times New Roman"/>
        </w:rPr>
        <w:t>Contratação de empresa de engenharia civil</w:t>
      </w:r>
      <w:r>
        <w:rPr>
          <w:rFonts w:ascii="Times New Roman" w:hAnsi="Times New Roman" w:cs="Times New Roman"/>
        </w:rPr>
        <w:t xml:space="preserve"> e </w:t>
      </w:r>
      <w:r w:rsidRPr="005F25E8">
        <w:rPr>
          <w:rFonts w:ascii="Times New Roman" w:hAnsi="Times New Roman" w:cs="Times New Roman"/>
        </w:rPr>
        <w:t>fornecimento de materiais para obra de</w:t>
      </w:r>
      <w:r w:rsidRPr="001E3C04">
        <w:rPr>
          <w:rFonts w:ascii="Times New Roman" w:hAnsi="Times New Roman" w:cs="Times New Roman"/>
        </w:rPr>
        <w:t xml:space="preserve"> cozinha comunitária da Unidade de Beneficiamento Multifuncional</w:t>
      </w:r>
      <w:r w:rsidRPr="00942AF4">
        <w:rPr>
          <w:rFonts w:ascii="Times New Roman" w:hAnsi="Times New Roman" w:cs="Times New Roman"/>
          <w:color w:val="000000" w:themeColor="text1"/>
          <w:sz w:val="24"/>
          <w:szCs w:val="24"/>
        </w:rPr>
        <w:t xml:space="preserve">, com área aproximada de: 70m². da ACIK – Associação da Comunidade Indígena </w:t>
      </w:r>
      <w:proofErr w:type="spellStart"/>
      <w:r w:rsidRPr="00942AF4">
        <w:rPr>
          <w:rFonts w:ascii="Times New Roman" w:hAnsi="Times New Roman" w:cs="Times New Roman"/>
          <w:color w:val="000000" w:themeColor="text1"/>
          <w:sz w:val="24"/>
          <w:szCs w:val="24"/>
        </w:rPr>
        <w:t>Kaxixó</w:t>
      </w:r>
      <w:proofErr w:type="spellEnd"/>
      <w:r w:rsidRPr="00942AF4">
        <w:rPr>
          <w:rFonts w:ascii="Times New Roman" w:hAnsi="Times New Roman" w:cs="Times New Roman"/>
          <w:color w:val="000000" w:themeColor="text1"/>
          <w:sz w:val="24"/>
          <w:szCs w:val="24"/>
        </w:rPr>
        <w:t xml:space="preserve"> - Subprojeto 166, </w:t>
      </w:r>
      <w:r w:rsidRPr="001E3C04">
        <w:rPr>
          <w:rFonts w:ascii="Times New Roman" w:hAnsi="Times New Roman" w:cs="Times New Roman"/>
          <w:color w:val="000000" w:themeColor="text1"/>
          <w:sz w:val="24"/>
          <w:szCs w:val="24"/>
        </w:rPr>
        <w:t xml:space="preserve">nos termos desta Solicitação de </w:t>
      </w:r>
      <w:r>
        <w:rPr>
          <w:rFonts w:ascii="Times New Roman" w:hAnsi="Times New Roman" w:cs="Times New Roman"/>
          <w:color w:val="000000" w:themeColor="text1"/>
          <w:sz w:val="24"/>
          <w:szCs w:val="24"/>
        </w:rPr>
        <w:t>C</w:t>
      </w:r>
      <w:r w:rsidRPr="001E3C04">
        <w:rPr>
          <w:rFonts w:ascii="Times New Roman" w:hAnsi="Times New Roman" w:cs="Times New Roman"/>
          <w:color w:val="000000" w:themeColor="text1"/>
          <w:sz w:val="24"/>
          <w:szCs w:val="24"/>
        </w:rPr>
        <w:t>otação N.º 0</w:t>
      </w:r>
      <w:r>
        <w:rPr>
          <w:rFonts w:ascii="Times New Roman" w:hAnsi="Times New Roman" w:cs="Times New Roman"/>
          <w:color w:val="000000" w:themeColor="text1"/>
          <w:sz w:val="24"/>
          <w:szCs w:val="24"/>
        </w:rPr>
        <w:t>1</w:t>
      </w:r>
      <w:r w:rsidR="0042162F">
        <w:rPr>
          <w:rFonts w:ascii="Times New Roman" w:hAnsi="Times New Roman" w:cs="Times New Roman"/>
          <w:color w:val="000000" w:themeColor="text1"/>
          <w:sz w:val="24"/>
          <w:szCs w:val="24"/>
        </w:rPr>
        <w:t>6</w:t>
      </w:r>
      <w:r w:rsidRPr="001E3C04">
        <w:rPr>
          <w:rFonts w:ascii="Times New Roman" w:hAnsi="Times New Roman" w:cs="Times New Roman"/>
          <w:color w:val="000000" w:themeColor="text1"/>
          <w:sz w:val="24"/>
          <w:szCs w:val="24"/>
        </w:rPr>
        <w:t xml:space="preserve">/2019. </w:t>
      </w:r>
    </w:p>
    <w:tbl>
      <w:tblPr>
        <w:tblW w:w="10411" w:type="dxa"/>
        <w:tblInd w:w="-636" w:type="dxa"/>
        <w:tblLayout w:type="fixed"/>
        <w:tblCellMar>
          <w:left w:w="0" w:type="dxa"/>
          <w:right w:w="0" w:type="dxa"/>
        </w:tblCellMar>
        <w:tblLook w:val="0000" w:firstRow="0" w:lastRow="0" w:firstColumn="0" w:lastColumn="0" w:noHBand="0" w:noVBand="0"/>
      </w:tblPr>
      <w:tblGrid>
        <w:gridCol w:w="1340"/>
        <w:gridCol w:w="1559"/>
        <w:gridCol w:w="3828"/>
        <w:gridCol w:w="1842"/>
        <w:gridCol w:w="1842"/>
      </w:tblGrid>
      <w:tr w:rsidR="000817B6" w:rsidRPr="00F674A6" w:rsidTr="009A73EE">
        <w:trPr>
          <w:trHeight w:val="200"/>
        </w:trPr>
        <w:tc>
          <w:tcPr>
            <w:tcW w:w="1340" w:type="dxa"/>
            <w:tcBorders>
              <w:top w:val="single" w:sz="4" w:space="0" w:color="000000"/>
              <w:left w:val="single" w:sz="4" w:space="0" w:color="000000"/>
              <w:bottom w:val="single" w:sz="4" w:space="0" w:color="000000"/>
            </w:tcBorders>
            <w:shd w:val="clear" w:color="auto" w:fill="D9D9D9"/>
            <w:vAlign w:val="center"/>
          </w:tcPr>
          <w:p w:rsidR="000817B6" w:rsidRPr="001E3C04" w:rsidRDefault="000817B6" w:rsidP="009A73EE">
            <w:pPr>
              <w:spacing w:line="20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Item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0817B6" w:rsidRPr="001E3C04" w:rsidRDefault="000817B6" w:rsidP="009A73EE">
            <w:pPr>
              <w:spacing w:line="20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Unid.</w:t>
            </w:r>
          </w:p>
        </w:tc>
        <w:tc>
          <w:tcPr>
            <w:tcW w:w="3828" w:type="dxa"/>
            <w:tcBorders>
              <w:top w:val="single" w:sz="4" w:space="0" w:color="000000"/>
              <w:left w:val="single" w:sz="4" w:space="0" w:color="000000"/>
              <w:bottom w:val="single" w:sz="4" w:space="0" w:color="000000"/>
            </w:tcBorders>
            <w:shd w:val="clear" w:color="auto" w:fill="D9D9D9"/>
            <w:vAlign w:val="center"/>
          </w:tcPr>
          <w:p w:rsidR="000817B6" w:rsidRPr="001E3C04" w:rsidRDefault="000817B6" w:rsidP="009A73EE">
            <w:pPr>
              <w:spacing w:line="20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Breve </w:t>
            </w:r>
            <w:r w:rsidRPr="001E3C04">
              <w:rPr>
                <w:rFonts w:ascii="Times New Roman" w:hAnsi="Times New Roman" w:cs="Times New Roman"/>
                <w:b/>
                <w:color w:val="000000" w:themeColor="text1"/>
                <w:sz w:val="24"/>
                <w:szCs w:val="24"/>
              </w:rPr>
              <w:t xml:space="preserve">Descrição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0817B6" w:rsidRPr="001E3C04" w:rsidRDefault="000817B6" w:rsidP="009A73EE">
            <w:pPr>
              <w:spacing w:line="200" w:lineRule="atLeast"/>
              <w:jc w:val="center"/>
              <w:rPr>
                <w:rFonts w:ascii="Times New Roman" w:hAnsi="Times New Roman" w:cs="Times New Roman"/>
                <w:b/>
                <w:color w:val="000000" w:themeColor="text1"/>
                <w:sz w:val="24"/>
                <w:szCs w:val="24"/>
              </w:rPr>
            </w:pPr>
            <w:r w:rsidRPr="001E3C04">
              <w:rPr>
                <w:rFonts w:ascii="Times New Roman" w:hAnsi="Times New Roman" w:cs="Times New Roman"/>
                <w:b/>
                <w:color w:val="000000" w:themeColor="text1"/>
                <w:sz w:val="24"/>
                <w:szCs w:val="24"/>
              </w:rPr>
              <w:t xml:space="preserve">Valor </w:t>
            </w:r>
            <w:r>
              <w:rPr>
                <w:rFonts w:ascii="Times New Roman" w:hAnsi="Times New Roman" w:cs="Times New Roman"/>
                <w:b/>
                <w:color w:val="000000" w:themeColor="text1"/>
                <w:sz w:val="24"/>
                <w:szCs w:val="24"/>
              </w:rPr>
              <w:t>Unitário</w:t>
            </w:r>
          </w:p>
          <w:p w:rsidR="000817B6" w:rsidRPr="001E3C04" w:rsidRDefault="000817B6" w:rsidP="009A73EE">
            <w:pPr>
              <w:spacing w:line="200" w:lineRule="atLeast"/>
              <w:jc w:val="center"/>
              <w:rPr>
                <w:rFonts w:ascii="Times New Roman" w:hAnsi="Times New Roman" w:cs="Times New Roman"/>
                <w:b/>
                <w:color w:val="000000" w:themeColor="text1"/>
                <w:sz w:val="24"/>
                <w:szCs w:val="24"/>
              </w:rPr>
            </w:pPr>
            <w:r w:rsidRPr="001E3C04">
              <w:rPr>
                <w:rFonts w:ascii="Times New Roman" w:hAnsi="Times New Roman" w:cs="Times New Roman"/>
                <w:b/>
                <w:color w:val="000000" w:themeColor="text1"/>
                <w:sz w:val="24"/>
                <w:szCs w:val="24"/>
              </w:rPr>
              <w:t>R$</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0817B6" w:rsidRPr="001E3C04" w:rsidRDefault="000817B6" w:rsidP="009A73EE">
            <w:pPr>
              <w:spacing w:line="200" w:lineRule="atLeast"/>
              <w:jc w:val="center"/>
              <w:rPr>
                <w:rFonts w:ascii="Times New Roman" w:hAnsi="Times New Roman" w:cs="Times New Roman"/>
                <w:b/>
                <w:color w:val="000000" w:themeColor="text1"/>
                <w:sz w:val="24"/>
                <w:szCs w:val="24"/>
              </w:rPr>
            </w:pPr>
            <w:r w:rsidRPr="001E3C04">
              <w:rPr>
                <w:rFonts w:ascii="Times New Roman" w:hAnsi="Times New Roman" w:cs="Times New Roman"/>
                <w:b/>
                <w:color w:val="000000" w:themeColor="text1"/>
                <w:sz w:val="24"/>
                <w:szCs w:val="24"/>
              </w:rPr>
              <w:t>Valor Total</w:t>
            </w:r>
          </w:p>
          <w:p w:rsidR="000817B6" w:rsidRPr="001E3C04" w:rsidRDefault="000817B6" w:rsidP="009A73EE">
            <w:pPr>
              <w:spacing w:line="200" w:lineRule="atLeast"/>
              <w:jc w:val="center"/>
              <w:rPr>
                <w:rFonts w:ascii="Times New Roman" w:hAnsi="Times New Roman" w:cs="Times New Roman"/>
                <w:b/>
                <w:color w:val="000000" w:themeColor="text1"/>
                <w:sz w:val="24"/>
                <w:szCs w:val="24"/>
              </w:rPr>
            </w:pPr>
            <w:r w:rsidRPr="001E3C04">
              <w:rPr>
                <w:rFonts w:ascii="Times New Roman" w:hAnsi="Times New Roman" w:cs="Times New Roman"/>
                <w:b/>
                <w:color w:val="000000" w:themeColor="text1"/>
                <w:sz w:val="24"/>
                <w:szCs w:val="24"/>
              </w:rPr>
              <w:t>R$</w:t>
            </w:r>
          </w:p>
        </w:tc>
      </w:tr>
      <w:tr w:rsidR="000817B6" w:rsidRPr="00F674A6" w:rsidTr="009A73EE">
        <w:trPr>
          <w:trHeight w:val="200"/>
        </w:trPr>
        <w:tc>
          <w:tcPr>
            <w:tcW w:w="1340" w:type="dxa"/>
            <w:tcBorders>
              <w:top w:val="single" w:sz="4" w:space="0" w:color="000000"/>
              <w:left w:val="single" w:sz="4" w:space="0" w:color="000000"/>
              <w:bottom w:val="single" w:sz="4" w:space="0" w:color="000000"/>
            </w:tcBorders>
            <w:shd w:val="clear" w:color="auto" w:fill="auto"/>
            <w:vAlign w:val="center"/>
          </w:tcPr>
          <w:p w:rsidR="000817B6" w:rsidRPr="001E3C04" w:rsidRDefault="000817B6" w:rsidP="009A73EE">
            <w:pPr>
              <w:jc w:val="center"/>
              <w:rPr>
                <w:rFonts w:ascii="Times New Roman" w:hAnsi="Times New Roman" w:cs="Times New Roman"/>
                <w:color w:val="000000" w:themeColor="text1"/>
                <w:sz w:val="24"/>
                <w:szCs w:val="24"/>
              </w:rPr>
            </w:pPr>
            <w:r w:rsidRPr="001E3C04">
              <w:rPr>
                <w:rFonts w:ascii="Times New Roman" w:hAnsi="Times New Roman" w:cs="Times New Roman"/>
                <w:color w:val="000000" w:themeColor="text1"/>
                <w:sz w:val="24"/>
                <w:szCs w:val="24"/>
              </w:rPr>
              <w:t>01</w:t>
            </w:r>
          </w:p>
        </w:tc>
        <w:tc>
          <w:tcPr>
            <w:tcW w:w="1559" w:type="dxa"/>
            <w:tcBorders>
              <w:top w:val="single" w:sz="4" w:space="0" w:color="000000"/>
              <w:left w:val="single" w:sz="4" w:space="0" w:color="000000"/>
              <w:bottom w:val="single" w:sz="4" w:space="0" w:color="000000"/>
              <w:right w:val="single" w:sz="4" w:space="0" w:color="000000"/>
            </w:tcBorders>
          </w:tcPr>
          <w:p w:rsidR="000817B6" w:rsidRPr="00560096" w:rsidRDefault="000817B6" w:rsidP="009A73EE">
            <w:pPr>
              <w:jc w:val="both"/>
              <w:rPr>
                <w:rFonts w:ascii="Times New Roman" w:hAnsi="Times New Roman" w:cs="Times New Roman"/>
                <w:b/>
              </w:rPr>
            </w:pPr>
            <w:r w:rsidRPr="00560096">
              <w:rPr>
                <w:rFonts w:ascii="Times New Roman" w:hAnsi="Times New Roman" w:cs="Times New Roman"/>
                <w:b/>
              </w:rPr>
              <w:t>OBRA DE COZINHA</w:t>
            </w:r>
          </w:p>
        </w:tc>
        <w:tc>
          <w:tcPr>
            <w:tcW w:w="3828" w:type="dxa"/>
            <w:tcBorders>
              <w:top w:val="single" w:sz="4" w:space="0" w:color="000000"/>
              <w:left w:val="single" w:sz="4" w:space="0" w:color="000000"/>
              <w:bottom w:val="single" w:sz="4" w:space="0" w:color="000000"/>
            </w:tcBorders>
            <w:shd w:val="clear" w:color="auto" w:fill="auto"/>
            <w:vAlign w:val="center"/>
          </w:tcPr>
          <w:p w:rsidR="000817B6" w:rsidRDefault="000817B6" w:rsidP="009A73EE">
            <w:pPr>
              <w:jc w:val="both"/>
              <w:rPr>
                <w:rFonts w:ascii="Times New Roman" w:hAnsi="Times New Roman" w:cs="Times New Roman"/>
              </w:rPr>
            </w:pPr>
            <w:r w:rsidRPr="00A214AD">
              <w:rPr>
                <w:rFonts w:ascii="Times New Roman" w:hAnsi="Times New Roman" w:cs="Times New Roman"/>
                <w:b/>
              </w:rPr>
              <w:t>SERVIÇOS PRELIMINARES</w:t>
            </w:r>
            <w:r w:rsidRPr="00A214AD">
              <w:rPr>
                <w:rFonts w:ascii="Times New Roman" w:hAnsi="Times New Roman" w:cs="Times New Roman"/>
              </w:rPr>
              <w:t xml:space="preserve">: </w:t>
            </w:r>
          </w:p>
          <w:p w:rsidR="000817B6" w:rsidRPr="00A214AD" w:rsidRDefault="000817B6" w:rsidP="009A73EE">
            <w:pPr>
              <w:jc w:val="both"/>
              <w:rPr>
                <w:rFonts w:ascii="Times New Roman" w:hAnsi="Times New Roman" w:cs="Times New Roman"/>
              </w:rPr>
            </w:pPr>
            <w:r w:rsidRPr="00A214AD">
              <w:rPr>
                <w:rFonts w:ascii="Times New Roman" w:hAnsi="Times New Roman" w:cs="Times New Roman"/>
              </w:rPr>
              <w:t xml:space="preserve">Fornecimento de materiais de construção e construção de uma cozinha comunitária Reserva Indígena </w:t>
            </w:r>
            <w:proofErr w:type="spellStart"/>
            <w:r w:rsidRPr="00A214AD">
              <w:rPr>
                <w:rFonts w:ascii="Times New Roman" w:hAnsi="Times New Roman" w:cs="Times New Roman"/>
              </w:rPr>
              <w:t>Kaxixó</w:t>
            </w:r>
            <w:proofErr w:type="spellEnd"/>
            <w:r w:rsidRPr="00A214AD">
              <w:rPr>
                <w:rFonts w:ascii="Times New Roman" w:hAnsi="Times New Roman" w:cs="Times New Roman"/>
              </w:rPr>
              <w:t xml:space="preserve"> adequadas no padrão da Anvisa – Resolução nº 216, dispõe sobre Regulamento Técnico de Boa Práticas para Serviços de Alimentação, além de proporcionar um ambiente seguro e funcional, com um projeto que venha atender de forma que o layout </w:t>
            </w:r>
            <w:r w:rsidRPr="00252C5A">
              <w:rPr>
                <w:rFonts w:ascii="Times New Roman" w:hAnsi="Times New Roman" w:cs="Times New Roman"/>
              </w:rPr>
              <w:t xml:space="preserve">Anexo </w:t>
            </w:r>
            <w:r>
              <w:rPr>
                <w:rFonts w:ascii="Times New Roman" w:hAnsi="Times New Roman" w:cs="Times New Roman"/>
              </w:rPr>
              <w:t>II</w:t>
            </w:r>
            <w:r w:rsidRPr="00252C5A">
              <w:rPr>
                <w:rFonts w:ascii="Times New Roman" w:hAnsi="Times New Roman" w:cs="Times New Roman"/>
              </w:rPr>
              <w:t xml:space="preserve"> (</w:t>
            </w:r>
            <w:r>
              <w:rPr>
                <w:rFonts w:ascii="Times New Roman" w:hAnsi="Times New Roman" w:cs="Times New Roman"/>
              </w:rPr>
              <w:t>Memorial descritivo</w:t>
            </w:r>
            <w:r w:rsidRPr="00252C5A">
              <w:rPr>
                <w:rFonts w:ascii="Times New Roman" w:hAnsi="Times New Roman" w:cs="Times New Roman"/>
              </w:rPr>
              <w:t>)</w:t>
            </w:r>
            <w:r>
              <w:rPr>
                <w:rFonts w:ascii="Times New Roman" w:hAnsi="Times New Roman" w:cs="Times New Roman"/>
              </w:rPr>
              <w:t xml:space="preserve">, Anexo III (Implantação), Anexo IV (Estrutura), Anexo V (Cálculo 1), Anexo VI (Cálculo 2), Anexo VII (Corte) e Anexo VIII (Varanda) </w:t>
            </w:r>
            <w:r w:rsidRPr="00A214AD">
              <w:rPr>
                <w:rFonts w:ascii="Times New Roman" w:hAnsi="Times New Roman" w:cs="Times New Roman"/>
              </w:rPr>
              <w:t xml:space="preserve">tenha os devidos cuidados: </w:t>
            </w:r>
          </w:p>
          <w:p w:rsidR="000817B6" w:rsidRPr="00A214AD" w:rsidRDefault="000817B6" w:rsidP="000817B6">
            <w:pPr>
              <w:numPr>
                <w:ilvl w:val="0"/>
                <w:numId w:val="1"/>
              </w:numPr>
              <w:spacing w:after="0"/>
              <w:jc w:val="both"/>
              <w:rPr>
                <w:rFonts w:ascii="Times New Roman" w:hAnsi="Times New Roman" w:cs="Times New Roman"/>
              </w:rPr>
            </w:pPr>
            <w:r w:rsidRPr="00A214AD">
              <w:rPr>
                <w:rFonts w:ascii="Times New Roman" w:hAnsi="Times New Roman" w:cs="Times New Roman"/>
              </w:rPr>
              <w:t xml:space="preserve">Piso antiderrapante para evitar escorregões e realizar limpeza mais eficaz, com esfregões e água. </w:t>
            </w:r>
          </w:p>
          <w:p w:rsidR="000817B6" w:rsidRPr="00A214AD" w:rsidRDefault="000817B6" w:rsidP="000817B6">
            <w:pPr>
              <w:numPr>
                <w:ilvl w:val="0"/>
                <w:numId w:val="1"/>
              </w:numPr>
              <w:spacing w:after="0"/>
              <w:jc w:val="both"/>
              <w:rPr>
                <w:rFonts w:ascii="Times New Roman" w:hAnsi="Times New Roman" w:cs="Times New Roman"/>
              </w:rPr>
            </w:pPr>
            <w:r w:rsidRPr="00A214AD">
              <w:rPr>
                <w:rFonts w:ascii="Times New Roman" w:hAnsi="Times New Roman" w:cs="Times New Roman"/>
              </w:rPr>
              <w:t xml:space="preserve">Espaço de armazenagem de material de limpeza que fique distante dos alimentos. </w:t>
            </w:r>
          </w:p>
          <w:p w:rsidR="000817B6" w:rsidRPr="00A214AD" w:rsidRDefault="000817B6" w:rsidP="000817B6">
            <w:pPr>
              <w:numPr>
                <w:ilvl w:val="0"/>
                <w:numId w:val="1"/>
              </w:numPr>
              <w:spacing w:after="0"/>
              <w:jc w:val="both"/>
              <w:rPr>
                <w:rFonts w:ascii="Times New Roman" w:hAnsi="Times New Roman" w:cs="Times New Roman"/>
              </w:rPr>
            </w:pPr>
            <w:r w:rsidRPr="00A214AD">
              <w:rPr>
                <w:rFonts w:ascii="Times New Roman" w:hAnsi="Times New Roman" w:cs="Times New Roman"/>
              </w:rPr>
              <w:t xml:space="preserve">Sinalizadores de pisos molhados. </w:t>
            </w:r>
          </w:p>
          <w:p w:rsidR="000817B6" w:rsidRPr="00A214AD" w:rsidRDefault="000817B6" w:rsidP="000817B6">
            <w:pPr>
              <w:numPr>
                <w:ilvl w:val="0"/>
                <w:numId w:val="1"/>
              </w:numPr>
              <w:spacing w:after="0"/>
              <w:jc w:val="both"/>
              <w:rPr>
                <w:rFonts w:ascii="Times New Roman" w:hAnsi="Times New Roman" w:cs="Times New Roman"/>
              </w:rPr>
            </w:pPr>
            <w:r w:rsidRPr="00A214AD">
              <w:rPr>
                <w:rFonts w:ascii="Times New Roman" w:hAnsi="Times New Roman" w:cs="Times New Roman"/>
              </w:rPr>
              <w:t xml:space="preserve">Lâmpadas protegidas com globos, caso uma delas estourar, nem um resíduo irá cair nas panelas. </w:t>
            </w:r>
          </w:p>
          <w:p w:rsidR="000817B6" w:rsidRPr="001E3C04" w:rsidRDefault="000817B6" w:rsidP="009A73EE">
            <w:pPr>
              <w:jc w:val="both"/>
              <w:rPr>
                <w:rFonts w:ascii="Times New Roman" w:hAnsi="Times New Roman" w:cs="Times New Roman"/>
                <w:color w:val="000000" w:themeColor="text1"/>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817B6" w:rsidRPr="001E3C04" w:rsidRDefault="000817B6" w:rsidP="009A73EE">
            <w:pPr>
              <w:snapToGrid w:val="0"/>
              <w:jc w:val="center"/>
              <w:rPr>
                <w:rFonts w:ascii="Times New Roman" w:hAnsi="Times New Roman" w:cs="Times New Roman"/>
                <w:color w:val="000000" w:themeColor="text1"/>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817B6" w:rsidRPr="001E3C04" w:rsidRDefault="000817B6" w:rsidP="009A73EE">
            <w:pPr>
              <w:snapToGrid w:val="0"/>
              <w:jc w:val="center"/>
              <w:rPr>
                <w:rFonts w:ascii="Times New Roman" w:hAnsi="Times New Roman" w:cs="Times New Roman"/>
                <w:color w:val="000000" w:themeColor="text1"/>
                <w:sz w:val="24"/>
                <w:szCs w:val="24"/>
              </w:rPr>
            </w:pPr>
          </w:p>
        </w:tc>
      </w:tr>
    </w:tbl>
    <w:tbl>
      <w:tblPr>
        <w:tblpPr w:leftFromText="141" w:rightFromText="141" w:vertAnchor="text" w:horzAnchor="margin" w:tblpXSpec="center" w:tblpY="198"/>
        <w:tblW w:w="9493" w:type="dxa"/>
        <w:tblLayout w:type="fixed"/>
        <w:tblCellMar>
          <w:top w:w="55" w:type="dxa"/>
          <w:left w:w="55" w:type="dxa"/>
          <w:bottom w:w="55" w:type="dxa"/>
          <w:right w:w="55" w:type="dxa"/>
        </w:tblCellMar>
        <w:tblLook w:val="0000" w:firstRow="0" w:lastRow="0" w:firstColumn="0" w:lastColumn="0" w:noHBand="0" w:noVBand="0"/>
      </w:tblPr>
      <w:tblGrid>
        <w:gridCol w:w="3151"/>
        <w:gridCol w:w="3223"/>
        <w:gridCol w:w="3119"/>
      </w:tblGrid>
      <w:tr w:rsidR="000817B6" w:rsidRPr="00F674A6" w:rsidTr="009A73EE">
        <w:trPr>
          <w:trHeight w:val="227"/>
        </w:trPr>
        <w:tc>
          <w:tcPr>
            <w:tcW w:w="6374" w:type="dxa"/>
            <w:gridSpan w:val="2"/>
            <w:tcBorders>
              <w:top w:val="single" w:sz="4" w:space="0" w:color="auto"/>
              <w:left w:val="single" w:sz="4" w:space="0" w:color="auto"/>
              <w:bottom w:val="single" w:sz="4" w:space="0" w:color="auto"/>
              <w:right w:val="single" w:sz="4" w:space="0" w:color="auto"/>
            </w:tcBorders>
          </w:tcPr>
          <w:p w:rsidR="000817B6" w:rsidRPr="001E3C04" w:rsidRDefault="000817B6" w:rsidP="009A73EE">
            <w:pPr>
              <w:pStyle w:val="Contedodatabela"/>
              <w:snapToGrid w:val="0"/>
              <w:rPr>
                <w:rFonts w:ascii="Times New Roman" w:eastAsia="SimSun" w:hAnsi="Times New Roman" w:cs="Times New Roman"/>
                <w:b/>
                <w:color w:val="000000" w:themeColor="text1"/>
                <w:kern w:val="1"/>
                <w:sz w:val="24"/>
                <w:szCs w:val="24"/>
                <w:lang w:eastAsia="zh-CN"/>
              </w:rPr>
            </w:pPr>
            <w:r w:rsidRPr="001E3C04">
              <w:rPr>
                <w:rFonts w:ascii="Times New Roman" w:eastAsia="SimSun" w:hAnsi="Times New Roman" w:cs="Times New Roman"/>
                <w:b/>
                <w:color w:val="000000" w:themeColor="text1"/>
                <w:kern w:val="1"/>
                <w:sz w:val="24"/>
                <w:szCs w:val="24"/>
                <w:lang w:eastAsia="zh-CN"/>
              </w:rPr>
              <w:lastRenderedPageBreak/>
              <w:t>VALOR TOTAL / PREÇO GLOBAL</w:t>
            </w:r>
          </w:p>
        </w:tc>
        <w:tc>
          <w:tcPr>
            <w:tcW w:w="3119" w:type="dxa"/>
            <w:tcBorders>
              <w:top w:val="single" w:sz="4" w:space="0" w:color="auto"/>
              <w:left w:val="single" w:sz="1" w:space="0" w:color="000000"/>
              <w:bottom w:val="single" w:sz="4" w:space="0" w:color="auto"/>
              <w:right w:val="single" w:sz="4" w:space="0" w:color="auto"/>
            </w:tcBorders>
          </w:tcPr>
          <w:p w:rsidR="000817B6" w:rsidRPr="001E3C04" w:rsidRDefault="000817B6" w:rsidP="009A73EE">
            <w:pPr>
              <w:pStyle w:val="Contedodatabela"/>
              <w:snapToGrid w:val="0"/>
              <w:jc w:val="both"/>
              <w:rPr>
                <w:rFonts w:ascii="Times New Roman" w:eastAsia="SimSun" w:hAnsi="Times New Roman" w:cs="Times New Roman"/>
                <w:color w:val="000000" w:themeColor="text1"/>
                <w:kern w:val="1"/>
                <w:sz w:val="24"/>
                <w:szCs w:val="24"/>
                <w:lang w:eastAsia="zh-CN"/>
              </w:rPr>
            </w:pPr>
          </w:p>
        </w:tc>
      </w:tr>
      <w:tr w:rsidR="000817B6" w:rsidRPr="00F674A6" w:rsidTr="009A73EE">
        <w:trPr>
          <w:trHeight w:val="244"/>
        </w:trPr>
        <w:tc>
          <w:tcPr>
            <w:tcW w:w="3151" w:type="dxa"/>
            <w:tcBorders>
              <w:top w:val="single" w:sz="4" w:space="0" w:color="auto"/>
              <w:left w:val="single" w:sz="4" w:space="0" w:color="auto"/>
              <w:bottom w:val="single" w:sz="4" w:space="0" w:color="auto"/>
              <w:right w:val="single" w:sz="4" w:space="0" w:color="auto"/>
            </w:tcBorders>
          </w:tcPr>
          <w:p w:rsidR="000817B6" w:rsidRPr="001E3C04" w:rsidRDefault="000817B6" w:rsidP="009A73EE">
            <w:pPr>
              <w:pStyle w:val="Contedodatabela"/>
              <w:snapToGrid w:val="0"/>
              <w:rPr>
                <w:rFonts w:ascii="Times New Roman" w:eastAsia="SimSun" w:hAnsi="Times New Roman" w:cs="Times New Roman"/>
                <w:b/>
                <w:color w:val="000000" w:themeColor="text1"/>
                <w:kern w:val="1"/>
                <w:sz w:val="24"/>
                <w:szCs w:val="24"/>
                <w:lang w:eastAsia="zh-CN"/>
              </w:rPr>
            </w:pPr>
            <w:r w:rsidRPr="001E3C04">
              <w:rPr>
                <w:rFonts w:ascii="Times New Roman" w:eastAsia="SimSun" w:hAnsi="Times New Roman" w:cs="Times New Roman"/>
                <w:b/>
                <w:color w:val="000000" w:themeColor="text1"/>
                <w:kern w:val="1"/>
                <w:sz w:val="24"/>
                <w:szCs w:val="24"/>
                <w:lang w:eastAsia="zh-CN"/>
              </w:rPr>
              <w:t>VALOR POR EXTENSO:</w:t>
            </w:r>
          </w:p>
        </w:tc>
        <w:tc>
          <w:tcPr>
            <w:tcW w:w="6342" w:type="dxa"/>
            <w:gridSpan w:val="2"/>
            <w:tcBorders>
              <w:top w:val="single" w:sz="4" w:space="0" w:color="auto"/>
              <w:left w:val="single" w:sz="4" w:space="0" w:color="auto"/>
              <w:bottom w:val="single" w:sz="4" w:space="0" w:color="auto"/>
              <w:right w:val="single" w:sz="4" w:space="0" w:color="auto"/>
            </w:tcBorders>
          </w:tcPr>
          <w:p w:rsidR="000817B6" w:rsidRPr="001E3C04" w:rsidRDefault="000817B6" w:rsidP="009A73EE">
            <w:pPr>
              <w:pStyle w:val="Contedodatabela"/>
              <w:snapToGrid w:val="0"/>
              <w:jc w:val="center"/>
              <w:rPr>
                <w:rFonts w:ascii="Times New Roman" w:eastAsia="SimSun" w:hAnsi="Times New Roman" w:cs="Times New Roman"/>
                <w:b/>
                <w:color w:val="000000" w:themeColor="text1"/>
                <w:kern w:val="1"/>
                <w:sz w:val="24"/>
                <w:szCs w:val="24"/>
                <w:lang w:eastAsia="zh-CN"/>
              </w:rPr>
            </w:pPr>
          </w:p>
        </w:tc>
      </w:tr>
    </w:tbl>
    <w:p w:rsidR="000817B6" w:rsidRPr="001E3C04" w:rsidRDefault="000817B6" w:rsidP="000817B6">
      <w:pPr>
        <w:jc w:val="both"/>
        <w:rPr>
          <w:rFonts w:ascii="Times New Roman" w:hAnsi="Times New Roman" w:cs="Times New Roman"/>
          <w:b/>
          <w:color w:val="000000" w:themeColor="text1"/>
          <w:sz w:val="24"/>
          <w:szCs w:val="24"/>
        </w:rPr>
      </w:pPr>
      <w:r w:rsidRPr="000A30C7">
        <w:rPr>
          <w:rFonts w:ascii="Times New Roman" w:hAnsi="Times New Roman" w:cs="Times New Roman"/>
          <w:b/>
          <w:color w:val="000000" w:themeColor="text1"/>
          <w:sz w:val="24"/>
          <w:szCs w:val="24"/>
        </w:rPr>
        <w:t xml:space="preserve">A validade da proposta deverá ser, no mínimo, até dia </w:t>
      </w:r>
      <w:r w:rsidR="00781184">
        <w:rPr>
          <w:rFonts w:ascii="Times New Roman" w:hAnsi="Times New Roman" w:cs="Times New Roman"/>
          <w:b/>
          <w:color w:val="000000" w:themeColor="text1"/>
          <w:sz w:val="24"/>
          <w:szCs w:val="24"/>
        </w:rPr>
        <w:t>04</w:t>
      </w:r>
      <w:r w:rsidRPr="000A30C7">
        <w:rPr>
          <w:rFonts w:ascii="Times New Roman" w:hAnsi="Times New Roman" w:cs="Times New Roman"/>
          <w:b/>
          <w:color w:val="000000" w:themeColor="text1"/>
          <w:sz w:val="24"/>
          <w:szCs w:val="24"/>
        </w:rPr>
        <w:t>/0</w:t>
      </w:r>
      <w:r w:rsidR="00781184">
        <w:rPr>
          <w:rFonts w:ascii="Times New Roman" w:hAnsi="Times New Roman" w:cs="Times New Roman"/>
          <w:b/>
          <w:color w:val="000000" w:themeColor="text1"/>
          <w:sz w:val="24"/>
          <w:szCs w:val="24"/>
        </w:rPr>
        <w:t>2</w:t>
      </w:r>
      <w:r w:rsidRPr="000A30C7">
        <w:rPr>
          <w:rFonts w:ascii="Times New Roman" w:hAnsi="Times New Roman" w:cs="Times New Roman"/>
          <w:b/>
          <w:color w:val="000000" w:themeColor="text1"/>
          <w:sz w:val="24"/>
          <w:szCs w:val="24"/>
        </w:rPr>
        <w:t>/20</w:t>
      </w:r>
      <w:r>
        <w:rPr>
          <w:rFonts w:ascii="Times New Roman" w:hAnsi="Times New Roman" w:cs="Times New Roman"/>
          <w:b/>
          <w:color w:val="000000" w:themeColor="text1"/>
          <w:sz w:val="24"/>
          <w:szCs w:val="24"/>
        </w:rPr>
        <w:t>20</w:t>
      </w:r>
      <w:r w:rsidRPr="000A30C7">
        <w:rPr>
          <w:rFonts w:ascii="Times New Roman" w:hAnsi="Times New Roman" w:cs="Times New Roman"/>
          <w:b/>
          <w:color w:val="000000" w:themeColor="text1"/>
          <w:sz w:val="24"/>
          <w:szCs w:val="24"/>
        </w:rPr>
        <w:t>, ou seja, 30 (trinta) dias corridas da data limite de envio das propostas.</w:t>
      </w:r>
      <w:bookmarkStart w:id="0" w:name="_GoBack"/>
      <w:bookmarkEnd w:id="0"/>
    </w:p>
    <w:p w:rsidR="000817B6" w:rsidRPr="001E3C04" w:rsidRDefault="000817B6" w:rsidP="000817B6">
      <w:pPr>
        <w:rPr>
          <w:rFonts w:ascii="Times New Roman" w:hAnsi="Times New Roman" w:cs="Times New Roman"/>
          <w:color w:val="000000" w:themeColor="text1"/>
          <w:sz w:val="24"/>
          <w:szCs w:val="24"/>
        </w:rPr>
      </w:pPr>
      <w:r w:rsidRPr="001E3C04">
        <w:rPr>
          <w:rFonts w:ascii="Times New Roman" w:hAnsi="Times New Roman" w:cs="Times New Roman"/>
          <w:color w:val="000000" w:themeColor="text1"/>
          <w:sz w:val="24"/>
          <w:szCs w:val="24"/>
        </w:rPr>
        <w:t xml:space="preserve"> Declaramos que estamos de pleno acordo com todas as condições estabelecidas nas condições desta Solicitação de Cotação e seus Anexos, bem como aceitamos todas as obrigações e responsabilidades especificadas.</w:t>
      </w:r>
    </w:p>
    <w:p w:rsidR="000817B6" w:rsidRPr="001E3C04" w:rsidRDefault="000817B6" w:rsidP="000817B6">
      <w:pPr>
        <w:pStyle w:val="Textbody"/>
        <w:rPr>
          <w:rFonts w:eastAsia="SimSun"/>
          <w:color w:val="000000" w:themeColor="text1"/>
          <w:szCs w:val="24"/>
        </w:rPr>
      </w:pPr>
      <w:r w:rsidRPr="001E3C04">
        <w:rPr>
          <w:rFonts w:eastAsia="SimSun"/>
          <w:color w:val="000000" w:themeColor="text1"/>
          <w:szCs w:val="24"/>
        </w:rPr>
        <w:t>Declaramos que NESTA PROPOSTA ESTÃO INCLUÍDAS TODAS AS DESPESAS que, direta ou indiretamente, fazem parte do presente objeto, tais como custo de transporte para entrega do(s) produto(s) no local indicado, gastos da empresa com suporte técnico e administrativo, impostos, seguros, taxas, encargos sociais e trabalhistas incidentes ou quaisquer outros que possam incidir sobre gastos da empresa, sem quaisquer acréscimos em virtude de expectativa inflacionária e deduzidos os descontos eventualmente concedidos.</w:t>
      </w:r>
    </w:p>
    <w:p w:rsidR="000817B6" w:rsidRPr="001E3C04" w:rsidRDefault="000817B6" w:rsidP="000817B6">
      <w:pPr>
        <w:pStyle w:val="Textbody"/>
        <w:rPr>
          <w:rFonts w:eastAsia="SimSun"/>
          <w:color w:val="000000" w:themeColor="text1"/>
          <w:szCs w:val="24"/>
        </w:rPr>
      </w:pPr>
    </w:p>
    <w:p w:rsidR="000817B6" w:rsidRPr="001E3C04" w:rsidRDefault="000817B6" w:rsidP="000817B6">
      <w:pPr>
        <w:pStyle w:val="Textbody"/>
        <w:rPr>
          <w:rFonts w:eastAsia="SimSun"/>
          <w:color w:val="000000" w:themeColor="text1"/>
          <w:szCs w:val="24"/>
        </w:rPr>
      </w:pPr>
      <w:r w:rsidRPr="001E3C04">
        <w:rPr>
          <w:rFonts w:eastAsia="SimSun"/>
          <w:noProof/>
          <w:color w:val="000000" w:themeColor="text1"/>
          <w:szCs w:val="24"/>
          <w:lang w:eastAsia="pt-BR"/>
        </w:rPr>
        <mc:AlternateContent>
          <mc:Choice Requires="wps">
            <w:drawing>
              <wp:anchor distT="0" distB="0" distL="114935" distR="114935" simplePos="0" relativeHeight="251659264" behindDoc="0" locked="0" layoutInCell="1" allowOverlap="1" wp14:anchorId="77173CD3" wp14:editId="518561DD">
                <wp:simplePos x="0" y="0"/>
                <wp:positionH relativeFrom="column">
                  <wp:posOffset>38100</wp:posOffset>
                </wp:positionH>
                <wp:positionV relativeFrom="paragraph">
                  <wp:posOffset>10160</wp:posOffset>
                </wp:positionV>
                <wp:extent cx="3220085" cy="1451610"/>
                <wp:effectExtent l="0" t="0" r="18415" b="1524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451610"/>
                        </a:xfrm>
                        <a:prstGeom prst="rect">
                          <a:avLst/>
                        </a:prstGeom>
                        <a:solidFill>
                          <a:srgbClr val="FFFFFF"/>
                        </a:solidFill>
                        <a:ln w="9525">
                          <a:solidFill>
                            <a:srgbClr val="000000"/>
                          </a:solidFill>
                          <a:miter lim="800000"/>
                          <a:headEnd/>
                          <a:tailEnd/>
                        </a:ln>
                      </wps:spPr>
                      <wps:txbx>
                        <w:txbxContent>
                          <w:p w:rsidR="000817B6" w:rsidRDefault="000817B6" w:rsidP="00081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73CD3" id="_x0000_t202" coordsize="21600,21600" o:spt="202" path="m,l,21600r21600,l21600,xe">
                <v:stroke joinstyle="miter"/>
                <v:path gradientshapeok="t" o:connecttype="rect"/>
              </v:shapetype>
              <v:shape id="Caixa de Texto 5" o:spid="_x0000_s1026" type="#_x0000_t202" style="position:absolute;left:0;text-align:left;margin-left:3pt;margin-top:.8pt;width:253.55pt;height:114.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">
                <v:textbox>
                  <w:txbxContent>
                    <w:p w:rsidR="000817B6" w:rsidRDefault="000817B6" w:rsidP="000817B6"/>
                  </w:txbxContent>
                </v:textbox>
              </v:shape>
            </w:pict>
          </mc:Fallback>
        </mc:AlternateContent>
      </w:r>
    </w:p>
    <w:p w:rsidR="000817B6" w:rsidRPr="001E3C04" w:rsidRDefault="000817B6" w:rsidP="000817B6">
      <w:pPr>
        <w:pStyle w:val="Textbody"/>
        <w:rPr>
          <w:rFonts w:eastAsia="SimSun"/>
          <w:color w:val="000000" w:themeColor="text1"/>
          <w:szCs w:val="24"/>
        </w:rPr>
      </w:pPr>
      <w:r w:rsidRPr="001E3C04">
        <w:rPr>
          <w:rFonts w:eastAsia="SimSun"/>
          <w:color w:val="000000" w:themeColor="text1"/>
          <w:szCs w:val="24"/>
        </w:rPr>
        <w:t xml:space="preserve"> </w:t>
      </w:r>
      <w:r w:rsidRPr="001E3C04">
        <w:rPr>
          <w:rFonts w:eastAsia="SimSun"/>
          <w:color w:val="000000" w:themeColor="text1"/>
          <w:szCs w:val="24"/>
        </w:rPr>
        <w:tab/>
      </w:r>
      <w:r w:rsidRPr="001E3C04">
        <w:rPr>
          <w:rFonts w:eastAsia="SimSun"/>
          <w:color w:val="000000" w:themeColor="text1"/>
          <w:szCs w:val="24"/>
        </w:rPr>
        <w:tab/>
      </w:r>
    </w:p>
    <w:p w:rsidR="000817B6" w:rsidRPr="001E3C04" w:rsidRDefault="000817B6" w:rsidP="000817B6">
      <w:pPr>
        <w:pStyle w:val="Textbody"/>
        <w:rPr>
          <w:rFonts w:eastAsia="SimSun"/>
          <w:color w:val="000000" w:themeColor="text1"/>
          <w:szCs w:val="24"/>
        </w:rPr>
      </w:pPr>
    </w:p>
    <w:p w:rsidR="000817B6" w:rsidRPr="001E3C04" w:rsidRDefault="000817B6" w:rsidP="000817B6">
      <w:pPr>
        <w:pStyle w:val="Textbody"/>
        <w:rPr>
          <w:rFonts w:eastAsia="SimSun"/>
          <w:color w:val="000000" w:themeColor="text1"/>
          <w:szCs w:val="24"/>
        </w:rPr>
      </w:pPr>
    </w:p>
    <w:p w:rsidR="000817B6" w:rsidRPr="001E3C04" w:rsidRDefault="000817B6" w:rsidP="000817B6">
      <w:pPr>
        <w:rPr>
          <w:rFonts w:ascii="Times New Roman" w:hAnsi="Times New Roman" w:cs="Times New Roman"/>
          <w:color w:val="000000" w:themeColor="text1"/>
          <w:sz w:val="24"/>
          <w:szCs w:val="24"/>
        </w:rPr>
      </w:pPr>
    </w:p>
    <w:p w:rsidR="000817B6" w:rsidRPr="001E3C04" w:rsidRDefault="000817B6" w:rsidP="000817B6">
      <w:pPr>
        <w:rPr>
          <w:rFonts w:ascii="Times New Roman" w:hAnsi="Times New Roman" w:cs="Times New Roman"/>
          <w:color w:val="000000" w:themeColor="text1"/>
          <w:sz w:val="24"/>
          <w:szCs w:val="24"/>
        </w:rPr>
      </w:pPr>
    </w:p>
    <w:p w:rsidR="000817B6" w:rsidRPr="001E3C04" w:rsidRDefault="000817B6" w:rsidP="000817B6">
      <w:pPr>
        <w:rPr>
          <w:rFonts w:ascii="Times New Roman" w:hAnsi="Times New Roman" w:cs="Times New Roman"/>
          <w:color w:val="000000" w:themeColor="text1"/>
          <w:sz w:val="24"/>
          <w:szCs w:val="24"/>
        </w:rPr>
      </w:pPr>
    </w:p>
    <w:p w:rsidR="000817B6" w:rsidRPr="001E3C04" w:rsidRDefault="000817B6" w:rsidP="000817B6">
      <w:pPr>
        <w:rPr>
          <w:rFonts w:ascii="Times New Roman" w:hAnsi="Times New Roman" w:cs="Times New Roman"/>
          <w:color w:val="000000" w:themeColor="text1"/>
          <w:sz w:val="24"/>
          <w:szCs w:val="24"/>
        </w:rPr>
      </w:pPr>
      <w:r w:rsidRPr="001E3C04">
        <w:rPr>
          <w:rFonts w:ascii="Times New Roman" w:hAnsi="Times New Roman" w:cs="Times New Roman"/>
          <w:color w:val="000000" w:themeColor="text1"/>
          <w:sz w:val="24"/>
          <w:szCs w:val="24"/>
        </w:rPr>
        <w:t>Carimbo com CNPJ e Assinatura Fornecedor Licitante</w:t>
      </w:r>
    </w:p>
    <w:p w:rsidR="000817B6" w:rsidRPr="001E3C04" w:rsidRDefault="000817B6" w:rsidP="000817B6">
      <w:pPr>
        <w:pStyle w:val="Textbody"/>
        <w:rPr>
          <w:rFonts w:eastAsia="SimSun"/>
          <w:i/>
          <w:color w:val="000000" w:themeColor="text1"/>
          <w:szCs w:val="24"/>
        </w:rPr>
      </w:pPr>
      <w:r w:rsidRPr="001E3C04">
        <w:rPr>
          <w:rFonts w:eastAsia="SimSun"/>
          <w:i/>
          <w:color w:val="000000" w:themeColor="text1"/>
          <w:szCs w:val="24"/>
        </w:rPr>
        <w:t xml:space="preserve">Caso nos seja adjudicado o objeto da licitação, comprometemo-nos a assinar o Contrato no prazo determinado no documento de convocação, e para esse fim forneceremos os seguintes dados da empresa e do representante legal (dados fornecidos somente pelo licitante vencedor): </w:t>
      </w:r>
    </w:p>
    <w:p w:rsidR="000817B6" w:rsidRPr="001E3C04" w:rsidRDefault="000817B6" w:rsidP="000817B6">
      <w:pPr>
        <w:pStyle w:val="Textbody"/>
        <w:rPr>
          <w:rFonts w:eastAsia="SimSun"/>
          <w:i/>
          <w:color w:val="000000" w:themeColor="text1"/>
          <w:szCs w:val="24"/>
        </w:rPr>
      </w:pPr>
    </w:p>
    <w:p w:rsidR="000817B6" w:rsidRPr="001E3C04" w:rsidRDefault="000817B6" w:rsidP="000817B6">
      <w:pPr>
        <w:pStyle w:val="Textbody"/>
        <w:rPr>
          <w:rFonts w:eastAsia="SimSun"/>
          <w:i/>
          <w:color w:val="000000" w:themeColor="text1"/>
          <w:szCs w:val="24"/>
        </w:rPr>
      </w:pPr>
      <w:r w:rsidRPr="001E3C04">
        <w:rPr>
          <w:rFonts w:eastAsia="SimSun"/>
          <w:i/>
          <w:color w:val="000000" w:themeColor="text1"/>
          <w:szCs w:val="24"/>
        </w:rPr>
        <w:t>Razão Social:</w:t>
      </w:r>
    </w:p>
    <w:p w:rsidR="000817B6" w:rsidRPr="001E3C04" w:rsidRDefault="000817B6" w:rsidP="000817B6">
      <w:pPr>
        <w:pStyle w:val="Textbody"/>
        <w:rPr>
          <w:rFonts w:eastAsia="SimSun"/>
          <w:i/>
          <w:color w:val="000000" w:themeColor="text1"/>
          <w:szCs w:val="24"/>
        </w:rPr>
      </w:pPr>
      <w:r w:rsidRPr="001E3C04">
        <w:rPr>
          <w:rFonts w:eastAsia="SimSun"/>
          <w:i/>
          <w:color w:val="000000" w:themeColor="text1"/>
          <w:szCs w:val="24"/>
        </w:rPr>
        <w:t>CNPJ/MF:</w:t>
      </w:r>
    </w:p>
    <w:p w:rsidR="000817B6" w:rsidRPr="001E3C04" w:rsidRDefault="000817B6" w:rsidP="000817B6">
      <w:pPr>
        <w:pStyle w:val="Textbody"/>
        <w:rPr>
          <w:rFonts w:eastAsia="SimSun"/>
          <w:i/>
          <w:color w:val="000000" w:themeColor="text1"/>
          <w:szCs w:val="24"/>
        </w:rPr>
      </w:pPr>
      <w:r w:rsidRPr="001E3C04">
        <w:rPr>
          <w:rFonts w:eastAsia="SimSun"/>
          <w:i/>
          <w:color w:val="000000" w:themeColor="text1"/>
          <w:szCs w:val="24"/>
        </w:rPr>
        <w:t>Endereço:</w:t>
      </w:r>
    </w:p>
    <w:p w:rsidR="000817B6" w:rsidRPr="001E3C04" w:rsidRDefault="000817B6" w:rsidP="000817B6">
      <w:pPr>
        <w:pStyle w:val="Textbody"/>
        <w:rPr>
          <w:rFonts w:eastAsia="SimSun"/>
          <w:i/>
          <w:color w:val="000000" w:themeColor="text1"/>
          <w:szCs w:val="24"/>
        </w:rPr>
      </w:pPr>
      <w:r w:rsidRPr="001E3C04">
        <w:rPr>
          <w:rFonts w:eastAsia="SimSun"/>
          <w:i/>
          <w:color w:val="000000" w:themeColor="text1"/>
          <w:szCs w:val="24"/>
        </w:rPr>
        <w:t>Conta Corrente:</w:t>
      </w:r>
    </w:p>
    <w:p w:rsidR="000817B6" w:rsidRPr="001E3C04" w:rsidRDefault="000817B6" w:rsidP="000817B6">
      <w:pPr>
        <w:pStyle w:val="Textbody"/>
        <w:rPr>
          <w:rFonts w:eastAsia="SimSun"/>
          <w:i/>
          <w:color w:val="000000" w:themeColor="text1"/>
          <w:szCs w:val="24"/>
        </w:rPr>
      </w:pPr>
    </w:p>
    <w:p w:rsidR="000817B6" w:rsidRPr="001E3C04" w:rsidRDefault="000817B6" w:rsidP="000817B6">
      <w:pPr>
        <w:pStyle w:val="Textbody"/>
        <w:rPr>
          <w:rFonts w:eastAsia="SimSun"/>
          <w:i/>
          <w:color w:val="000000" w:themeColor="text1"/>
          <w:szCs w:val="24"/>
        </w:rPr>
      </w:pPr>
      <w:r w:rsidRPr="001E3C04">
        <w:rPr>
          <w:rFonts w:eastAsia="SimSun"/>
          <w:i/>
          <w:color w:val="000000" w:themeColor="text1"/>
          <w:szCs w:val="24"/>
        </w:rPr>
        <w:t xml:space="preserve">Representante Legal: </w:t>
      </w:r>
    </w:p>
    <w:p w:rsidR="000817B6" w:rsidRPr="001E3C04" w:rsidRDefault="000817B6" w:rsidP="000817B6">
      <w:pPr>
        <w:pStyle w:val="Textbody"/>
        <w:rPr>
          <w:rFonts w:eastAsia="SimSun"/>
          <w:i/>
          <w:color w:val="000000" w:themeColor="text1"/>
          <w:szCs w:val="24"/>
        </w:rPr>
      </w:pPr>
      <w:r w:rsidRPr="001E3C04">
        <w:rPr>
          <w:rFonts w:eastAsia="SimSun"/>
          <w:i/>
          <w:color w:val="000000" w:themeColor="text1"/>
          <w:szCs w:val="24"/>
        </w:rPr>
        <w:t>Nome:</w:t>
      </w:r>
    </w:p>
    <w:p w:rsidR="000817B6" w:rsidRPr="001E3C04" w:rsidRDefault="000817B6" w:rsidP="000817B6">
      <w:pPr>
        <w:pStyle w:val="Textbody"/>
        <w:rPr>
          <w:rFonts w:eastAsia="SimSun"/>
          <w:i/>
          <w:color w:val="000000" w:themeColor="text1"/>
          <w:szCs w:val="24"/>
        </w:rPr>
      </w:pPr>
      <w:r w:rsidRPr="001E3C04">
        <w:rPr>
          <w:rFonts w:eastAsia="SimSun"/>
          <w:i/>
          <w:color w:val="000000" w:themeColor="text1"/>
          <w:szCs w:val="24"/>
        </w:rPr>
        <w:t>Endereço:</w:t>
      </w:r>
    </w:p>
    <w:p w:rsidR="000817B6" w:rsidRPr="001E3C04" w:rsidRDefault="000817B6" w:rsidP="000817B6">
      <w:pPr>
        <w:pStyle w:val="Textbody"/>
        <w:rPr>
          <w:rFonts w:eastAsia="SimSun"/>
          <w:i/>
          <w:color w:val="000000" w:themeColor="text1"/>
          <w:szCs w:val="24"/>
        </w:rPr>
      </w:pPr>
      <w:r w:rsidRPr="001E3C04">
        <w:rPr>
          <w:rFonts w:eastAsia="SimSun"/>
          <w:i/>
          <w:color w:val="000000" w:themeColor="text1"/>
          <w:szCs w:val="24"/>
        </w:rPr>
        <w:t>CPF:</w:t>
      </w:r>
    </w:p>
    <w:p w:rsidR="000817B6" w:rsidRPr="001E3C04" w:rsidRDefault="000817B6" w:rsidP="000817B6">
      <w:pPr>
        <w:pStyle w:val="Textbody"/>
        <w:rPr>
          <w:rFonts w:eastAsia="SimSun"/>
          <w:i/>
          <w:color w:val="000000" w:themeColor="text1"/>
          <w:szCs w:val="24"/>
        </w:rPr>
      </w:pPr>
      <w:r w:rsidRPr="001E3C04">
        <w:rPr>
          <w:rFonts w:eastAsia="SimSun"/>
          <w:i/>
          <w:color w:val="000000" w:themeColor="text1"/>
          <w:szCs w:val="24"/>
        </w:rPr>
        <w:t xml:space="preserve">RG:                 </w:t>
      </w:r>
    </w:p>
    <w:p w:rsidR="000817B6" w:rsidRDefault="000817B6" w:rsidP="000817B6">
      <w:pPr>
        <w:rPr>
          <w:rFonts w:ascii="Times New Roman" w:hAnsi="Times New Roman"/>
          <w:b/>
          <w:color w:val="000000" w:themeColor="text1"/>
        </w:rPr>
      </w:pPr>
    </w:p>
    <w:p w:rsidR="000817B6" w:rsidRDefault="000817B6" w:rsidP="000817B6">
      <w:pPr>
        <w:jc w:val="center"/>
        <w:rPr>
          <w:rFonts w:ascii="Times New Roman" w:hAnsi="Times New Roman"/>
          <w:b/>
          <w:color w:val="000000" w:themeColor="text1"/>
        </w:rPr>
      </w:pPr>
    </w:p>
    <w:p w:rsidR="000817B6" w:rsidRDefault="000817B6" w:rsidP="000817B6">
      <w:pPr>
        <w:jc w:val="center"/>
        <w:rPr>
          <w:rFonts w:ascii="Times New Roman" w:hAnsi="Times New Roman"/>
          <w:b/>
          <w:color w:val="000000" w:themeColor="text1"/>
        </w:rPr>
      </w:pPr>
    </w:p>
    <w:p w:rsidR="000817B6" w:rsidRDefault="000817B6" w:rsidP="000817B6">
      <w:pPr>
        <w:jc w:val="center"/>
        <w:rPr>
          <w:rFonts w:ascii="Times New Roman" w:hAnsi="Times New Roman"/>
          <w:b/>
          <w:color w:val="000000" w:themeColor="text1"/>
        </w:rPr>
      </w:pPr>
    </w:p>
    <w:p w:rsidR="000817B6" w:rsidRDefault="000817B6" w:rsidP="000817B6">
      <w:pPr>
        <w:jc w:val="center"/>
        <w:rPr>
          <w:rFonts w:ascii="Times New Roman" w:hAnsi="Times New Roman"/>
          <w:b/>
          <w:color w:val="000000" w:themeColor="text1"/>
        </w:rPr>
      </w:pPr>
    </w:p>
    <w:p w:rsidR="000817B6" w:rsidRDefault="000817B6" w:rsidP="000817B6">
      <w:pPr>
        <w:jc w:val="center"/>
        <w:rPr>
          <w:rFonts w:ascii="Times New Roman" w:hAnsi="Times New Roman"/>
          <w:b/>
          <w:color w:val="000000" w:themeColor="text1"/>
        </w:rPr>
      </w:pPr>
    </w:p>
    <w:p w:rsidR="000817B6" w:rsidRDefault="000817B6" w:rsidP="000817B6">
      <w:pPr>
        <w:jc w:val="center"/>
        <w:rPr>
          <w:rFonts w:ascii="Times New Roman" w:hAnsi="Times New Roman"/>
          <w:b/>
          <w:color w:val="000000" w:themeColor="text1"/>
        </w:rPr>
      </w:pPr>
    </w:p>
    <w:p w:rsidR="000817B6" w:rsidRDefault="000817B6" w:rsidP="000817B6">
      <w:pPr>
        <w:jc w:val="center"/>
        <w:rPr>
          <w:rFonts w:ascii="Times New Roman" w:hAnsi="Times New Roman"/>
          <w:b/>
          <w:color w:val="000000" w:themeColor="text1"/>
        </w:rPr>
      </w:pPr>
    </w:p>
    <w:p w:rsidR="000817B6" w:rsidRPr="000817B6" w:rsidRDefault="000817B6" w:rsidP="000817B6"/>
    <w:sectPr w:rsidR="000817B6" w:rsidRPr="000817B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7B6" w:rsidRDefault="000817B6" w:rsidP="000817B6">
      <w:pPr>
        <w:spacing w:after="0" w:line="240" w:lineRule="auto"/>
      </w:pPr>
      <w:r>
        <w:separator/>
      </w:r>
    </w:p>
  </w:endnote>
  <w:endnote w:type="continuationSeparator" w:id="0">
    <w:p w:rsidR="000817B6" w:rsidRDefault="000817B6" w:rsidP="0008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588727"/>
      <w:docPartObj>
        <w:docPartGallery w:val="Page Numbers (Bottom of Page)"/>
        <w:docPartUnique/>
      </w:docPartObj>
    </w:sdtPr>
    <w:sdtEndPr>
      <w:rPr>
        <w:sz w:val="16"/>
        <w:szCs w:val="16"/>
      </w:rPr>
    </w:sdtEndPr>
    <w:sdtContent>
      <w:p w:rsidR="000817B6" w:rsidRPr="000817B6" w:rsidRDefault="000817B6">
        <w:pPr>
          <w:pStyle w:val="Rodap"/>
          <w:jc w:val="center"/>
          <w:rPr>
            <w:sz w:val="16"/>
            <w:szCs w:val="16"/>
          </w:rPr>
        </w:pPr>
        <w:r w:rsidRPr="000817B6">
          <w:rPr>
            <w:sz w:val="16"/>
            <w:szCs w:val="16"/>
          </w:rPr>
          <w:t xml:space="preserve">SUB 166 – SC OBRA DE COZINHA COMUNITÁRIA </w:t>
        </w:r>
        <w:r w:rsidRPr="000817B6">
          <w:rPr>
            <w:sz w:val="16"/>
            <w:szCs w:val="16"/>
          </w:rPr>
          <w:fldChar w:fldCharType="begin"/>
        </w:r>
        <w:r w:rsidRPr="000817B6">
          <w:rPr>
            <w:sz w:val="16"/>
            <w:szCs w:val="16"/>
          </w:rPr>
          <w:instrText>PAGE   \* MERGEFORMAT</w:instrText>
        </w:r>
        <w:r w:rsidRPr="000817B6">
          <w:rPr>
            <w:sz w:val="16"/>
            <w:szCs w:val="16"/>
          </w:rPr>
          <w:fldChar w:fldCharType="separate"/>
        </w:r>
        <w:r w:rsidRPr="000817B6">
          <w:rPr>
            <w:sz w:val="16"/>
            <w:szCs w:val="16"/>
          </w:rPr>
          <w:t>2</w:t>
        </w:r>
        <w:r w:rsidRPr="000817B6">
          <w:rPr>
            <w:sz w:val="16"/>
            <w:szCs w:val="16"/>
          </w:rPr>
          <w:fldChar w:fldCharType="end"/>
        </w:r>
      </w:p>
    </w:sdtContent>
  </w:sdt>
  <w:p w:rsidR="000817B6" w:rsidRDefault="000817B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7B6" w:rsidRDefault="000817B6" w:rsidP="000817B6">
      <w:pPr>
        <w:spacing w:after="0" w:line="240" w:lineRule="auto"/>
      </w:pPr>
      <w:r>
        <w:separator/>
      </w:r>
    </w:p>
  </w:footnote>
  <w:footnote w:type="continuationSeparator" w:id="0">
    <w:p w:rsidR="000817B6" w:rsidRDefault="000817B6" w:rsidP="00081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8727A"/>
    <w:multiLevelType w:val="hybridMultilevel"/>
    <w:tmpl w:val="F42A9936"/>
    <w:lvl w:ilvl="0" w:tplc="04160001">
      <w:start w:val="1"/>
      <w:numFmt w:val="bullet"/>
      <w:lvlText w:val=""/>
      <w:lvlJc w:val="left"/>
      <w:pPr>
        <w:ind w:left="766" w:hanging="360"/>
      </w:pPr>
      <w:rPr>
        <w:rFonts w:ascii="Symbol" w:hAnsi="Symbol" w:hint="default"/>
      </w:rPr>
    </w:lvl>
    <w:lvl w:ilvl="1" w:tplc="04160003" w:tentative="1">
      <w:start w:val="1"/>
      <w:numFmt w:val="bullet"/>
      <w:lvlText w:val="o"/>
      <w:lvlJc w:val="left"/>
      <w:pPr>
        <w:ind w:left="1486" w:hanging="360"/>
      </w:pPr>
      <w:rPr>
        <w:rFonts w:ascii="Courier New" w:hAnsi="Courier New" w:cs="Courier New" w:hint="default"/>
      </w:rPr>
    </w:lvl>
    <w:lvl w:ilvl="2" w:tplc="04160005" w:tentative="1">
      <w:start w:val="1"/>
      <w:numFmt w:val="bullet"/>
      <w:lvlText w:val=""/>
      <w:lvlJc w:val="left"/>
      <w:pPr>
        <w:ind w:left="2206" w:hanging="360"/>
      </w:pPr>
      <w:rPr>
        <w:rFonts w:ascii="Wingdings" w:hAnsi="Wingdings" w:hint="default"/>
      </w:rPr>
    </w:lvl>
    <w:lvl w:ilvl="3" w:tplc="04160001" w:tentative="1">
      <w:start w:val="1"/>
      <w:numFmt w:val="bullet"/>
      <w:lvlText w:val=""/>
      <w:lvlJc w:val="left"/>
      <w:pPr>
        <w:ind w:left="2926" w:hanging="360"/>
      </w:pPr>
      <w:rPr>
        <w:rFonts w:ascii="Symbol" w:hAnsi="Symbol" w:hint="default"/>
      </w:rPr>
    </w:lvl>
    <w:lvl w:ilvl="4" w:tplc="04160003" w:tentative="1">
      <w:start w:val="1"/>
      <w:numFmt w:val="bullet"/>
      <w:lvlText w:val="o"/>
      <w:lvlJc w:val="left"/>
      <w:pPr>
        <w:ind w:left="3646" w:hanging="360"/>
      </w:pPr>
      <w:rPr>
        <w:rFonts w:ascii="Courier New" w:hAnsi="Courier New" w:cs="Courier New" w:hint="default"/>
      </w:rPr>
    </w:lvl>
    <w:lvl w:ilvl="5" w:tplc="04160005" w:tentative="1">
      <w:start w:val="1"/>
      <w:numFmt w:val="bullet"/>
      <w:lvlText w:val=""/>
      <w:lvlJc w:val="left"/>
      <w:pPr>
        <w:ind w:left="4366" w:hanging="360"/>
      </w:pPr>
      <w:rPr>
        <w:rFonts w:ascii="Wingdings" w:hAnsi="Wingdings" w:hint="default"/>
      </w:rPr>
    </w:lvl>
    <w:lvl w:ilvl="6" w:tplc="04160001" w:tentative="1">
      <w:start w:val="1"/>
      <w:numFmt w:val="bullet"/>
      <w:lvlText w:val=""/>
      <w:lvlJc w:val="left"/>
      <w:pPr>
        <w:ind w:left="5086" w:hanging="360"/>
      </w:pPr>
      <w:rPr>
        <w:rFonts w:ascii="Symbol" w:hAnsi="Symbol" w:hint="default"/>
      </w:rPr>
    </w:lvl>
    <w:lvl w:ilvl="7" w:tplc="04160003" w:tentative="1">
      <w:start w:val="1"/>
      <w:numFmt w:val="bullet"/>
      <w:lvlText w:val="o"/>
      <w:lvlJc w:val="left"/>
      <w:pPr>
        <w:ind w:left="5806" w:hanging="360"/>
      </w:pPr>
      <w:rPr>
        <w:rFonts w:ascii="Courier New" w:hAnsi="Courier New" w:cs="Courier New" w:hint="default"/>
      </w:rPr>
    </w:lvl>
    <w:lvl w:ilvl="8" w:tplc="04160005" w:tentative="1">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B6"/>
    <w:rsid w:val="000817B6"/>
    <w:rsid w:val="003009FA"/>
    <w:rsid w:val="0042162F"/>
    <w:rsid w:val="007811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2144B"/>
  <w15:chartTrackingRefBased/>
  <w15:docId w15:val="{1994596B-11F7-416B-B379-354776C8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7B6"/>
    <w:pPr>
      <w:widowControl w:val="0"/>
      <w:suppressAutoHyphens/>
      <w:spacing w:after="200" w:line="276" w:lineRule="auto"/>
      <w:textAlignment w:val="baseline"/>
    </w:pPr>
    <w:rPr>
      <w:rFonts w:ascii="Calibri" w:eastAsia="SimSun" w:hAnsi="Calibri" w:cs="Calibri"/>
      <w:kern w:val="1"/>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edodatabela">
    <w:name w:val="Conteúdo da tabela"/>
    <w:basedOn w:val="Normal"/>
    <w:rsid w:val="000817B6"/>
    <w:pPr>
      <w:widowControl/>
      <w:suppressLineNumbers/>
      <w:textAlignment w:val="auto"/>
    </w:pPr>
    <w:rPr>
      <w:rFonts w:eastAsia="Times New Roman"/>
      <w:kern w:val="0"/>
      <w:lang w:eastAsia="ar-SA"/>
    </w:rPr>
  </w:style>
  <w:style w:type="paragraph" w:customStyle="1" w:styleId="Textbody">
    <w:name w:val="Text body"/>
    <w:basedOn w:val="Normal"/>
    <w:rsid w:val="000817B6"/>
    <w:pPr>
      <w:widowControl/>
      <w:spacing w:after="0" w:line="240" w:lineRule="auto"/>
      <w:jc w:val="both"/>
    </w:pPr>
    <w:rPr>
      <w:rFonts w:ascii="Times New Roman" w:eastAsia="Times New Roman" w:hAnsi="Times New Roman" w:cs="Times New Roman"/>
      <w:sz w:val="24"/>
      <w:szCs w:val="20"/>
    </w:rPr>
  </w:style>
  <w:style w:type="paragraph" w:styleId="Cabealho">
    <w:name w:val="header"/>
    <w:basedOn w:val="Normal"/>
    <w:link w:val="CabealhoChar"/>
    <w:uiPriority w:val="99"/>
    <w:unhideWhenUsed/>
    <w:rsid w:val="000817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17B6"/>
    <w:rPr>
      <w:rFonts w:ascii="Calibri" w:eastAsia="SimSun" w:hAnsi="Calibri" w:cs="Calibri"/>
      <w:kern w:val="1"/>
      <w:lang w:eastAsia="zh-CN"/>
    </w:rPr>
  </w:style>
  <w:style w:type="paragraph" w:styleId="Rodap">
    <w:name w:val="footer"/>
    <w:basedOn w:val="Normal"/>
    <w:link w:val="RodapChar"/>
    <w:uiPriority w:val="99"/>
    <w:unhideWhenUsed/>
    <w:rsid w:val="000817B6"/>
    <w:pPr>
      <w:tabs>
        <w:tab w:val="center" w:pos="4252"/>
        <w:tab w:val="right" w:pos="8504"/>
      </w:tabs>
      <w:spacing w:after="0" w:line="240" w:lineRule="auto"/>
    </w:pPr>
  </w:style>
  <w:style w:type="character" w:customStyle="1" w:styleId="RodapChar">
    <w:name w:val="Rodapé Char"/>
    <w:basedOn w:val="Fontepargpadro"/>
    <w:link w:val="Rodap"/>
    <w:uiPriority w:val="99"/>
    <w:rsid w:val="000817B6"/>
    <w:rPr>
      <w:rFonts w:ascii="Calibri" w:eastAsia="SimSun"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B2838-3F86-48E8-B3FD-BD799A43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453</Words>
  <Characters>2449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Karine Cardoso</dc:creator>
  <cp:keywords/>
  <dc:description/>
  <cp:lastModifiedBy>Ellen Karine Cardoso</cp:lastModifiedBy>
  <cp:revision>4</cp:revision>
  <dcterms:created xsi:type="dcterms:W3CDTF">2019-12-13T13:45:00Z</dcterms:created>
  <dcterms:modified xsi:type="dcterms:W3CDTF">2019-12-23T18:42:00Z</dcterms:modified>
</cp:coreProperties>
</file>