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5C" w:rsidRPr="009C7FAD" w:rsidRDefault="00806B5C" w:rsidP="00806B5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Pr="009C7FAD">
        <w:rPr>
          <w:rFonts w:ascii="Times New Roman" w:hAnsi="Times New Roman" w:cs="Times New Roman"/>
          <w:b/>
        </w:rPr>
        <w:t>ORMULÁRIO DE OFERTA – Lote III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806B5C" w:rsidRPr="009C7FAD" w:rsidRDefault="00806B5C" w:rsidP="00806B5C">
      <w:pPr>
        <w:pStyle w:val="Textbody"/>
        <w:ind w:firstLine="567"/>
        <w:rPr>
          <w:color w:val="FF0000"/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Cs w:val="24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F25E8F">
        <w:rPr>
          <w:szCs w:val="24"/>
        </w:rPr>
        <w:t xml:space="preserve">Apresentamos a </w:t>
      </w:r>
      <w:proofErr w:type="spellStart"/>
      <w:r w:rsidRPr="00F25E8F">
        <w:rPr>
          <w:szCs w:val="24"/>
        </w:rPr>
        <w:t>V.Sª</w:t>
      </w:r>
      <w:proofErr w:type="spellEnd"/>
      <w:r w:rsidRPr="00F25E8F">
        <w:rPr>
          <w:szCs w:val="24"/>
        </w:rPr>
        <w:t xml:space="preserve">. </w:t>
      </w:r>
      <w:proofErr w:type="gramStart"/>
      <w:r w:rsidRPr="00F25E8F">
        <w:rPr>
          <w:szCs w:val="24"/>
        </w:rPr>
        <w:t>nossa</w:t>
      </w:r>
      <w:proofErr w:type="gramEnd"/>
      <w:r w:rsidRPr="00F25E8F">
        <w:rPr>
          <w:szCs w:val="24"/>
        </w:rPr>
        <w:t xml:space="preserve"> Cotação de preços para o Aquisição de 12 kit vídeo conferência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szCs w:val="24"/>
        </w:rPr>
        <w:t>, nos termos desta solicitação de cotação 007/2021.</w:t>
      </w:r>
    </w:p>
    <w:p w:rsidR="00806B5C" w:rsidRPr="00F25E8F" w:rsidRDefault="00806B5C" w:rsidP="00806B5C">
      <w:pPr>
        <w:pStyle w:val="Textbody"/>
        <w:rPr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 w:val="22"/>
          <w:szCs w:val="22"/>
        </w:rPr>
      </w:pPr>
      <w:r w:rsidRPr="00F25E8F">
        <w:rPr>
          <w:sz w:val="22"/>
          <w:szCs w:val="22"/>
        </w:rPr>
        <w:t xml:space="preserve">LOTE </w:t>
      </w:r>
      <w:proofErr w:type="gramStart"/>
      <w:r w:rsidRPr="00F25E8F">
        <w:rPr>
          <w:sz w:val="22"/>
          <w:szCs w:val="22"/>
        </w:rPr>
        <w:t>n.º</w:t>
      </w:r>
      <w:proofErr w:type="gramEnd"/>
      <w:r w:rsidRPr="00F25E8F">
        <w:rPr>
          <w:sz w:val="22"/>
          <w:szCs w:val="22"/>
        </w:rPr>
        <w:t xml:space="preserve"> III – KIT VÍDEO CONFERÊNCIA</w:t>
      </w: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W w:w="10211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615"/>
        <w:gridCol w:w="850"/>
        <w:gridCol w:w="1701"/>
        <w:gridCol w:w="1418"/>
      </w:tblGrid>
      <w:tr w:rsidR="00122EDC" w:rsidRPr="009C7FAD" w:rsidTr="00122EDC">
        <w:trPr>
          <w:trHeight w:val="19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Marca/Modelo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122EDC" w:rsidRPr="009C7FAD" w:rsidTr="00122EDC">
        <w:trPr>
          <w:trHeight w:val="42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EDC" w:rsidRPr="00163E1D" w:rsidRDefault="00122EDC" w:rsidP="0020432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63E1D">
              <w:rPr>
                <w:rFonts w:ascii="Times New Roman" w:hAnsi="Times New Roman"/>
                <w:b/>
                <w:bCs/>
                <w:sz w:val="22"/>
                <w:szCs w:val="22"/>
              </w:rPr>
              <w:t>KIT VÍDEO CONFERÊNCIA (EQUIPAMENTOS VÍDEO CONFERÊNCIA)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22EDC" w:rsidRPr="009C7FAD" w:rsidTr="00122EDC">
        <w:trPr>
          <w:trHeight w:val="42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EDC" w:rsidRPr="00163E1D" w:rsidRDefault="00122EDC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63E1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122EDC" w:rsidRPr="00163E1D" w:rsidRDefault="00122EDC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tbl>
            <w:tblPr>
              <w:tblW w:w="6128" w:type="dxa"/>
              <w:tblLayout w:type="fixed"/>
              <w:tblLook w:val="04A0" w:firstRow="1" w:lastRow="0" w:firstColumn="1" w:lastColumn="0" w:noHBand="0" w:noVBand="1"/>
            </w:tblPr>
            <w:tblGrid>
              <w:gridCol w:w="6128"/>
            </w:tblGrid>
            <w:tr w:rsidR="00122ED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Câmera: Panorâmica, inclinação e zoom motorizados;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integrado duplex completo omnidirecional com alcance de 2,43 metros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Codificação: 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H.264 UVC integrada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Aplicativos: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compatíveis com vídeo por USB (UVC)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Chamada por vídeo: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Full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HD 1080p 30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fps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Controles de câmera e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 controle remoto Panorâmica, inclinação, zoom, volume, sem som, Atender/encerrar chamada </w:t>
                  </w:r>
                </w:p>
              </w:tc>
            </w:tr>
            <w:tr w:rsidR="00122ED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Foco automático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Certificação de lentes ZEISS®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Campo de visão de 78 graus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Panorâmica de 180 graus e inclinação de 55 graus;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Alto-falantes;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220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 KHz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Nível máximo de saída: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80 dB SPL @ 0,30 m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Microfone: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 KHz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Entrada de 3,5 mm do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headset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 analógico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Controle remoto com alcance de 3 m (10 pé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Compatível: 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com USB 2.0 Cabo USB de 2,4 m (8 pés)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Adaptador universal de alimentação de 2,4 m (8 pés)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Suporte de extensão para elevação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de 228 mm (9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pol.)/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câmera na linha dos olhos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Windows® 7, 8.1, ou 10 e Mac® OS X 10.7 ou posterior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122EDC" w:rsidRPr="00163E1D" w:rsidRDefault="00122EDC" w:rsidP="00204326">
                  <w:pPr>
                    <w:pStyle w:val="Default"/>
                    <w:shd w:val="clear" w:color="auto" w:fill="FFFFFF" w:themeFill="background1"/>
                    <w:ind w:left="-10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GARANTIA MÍNIMA DE 12 MESES</w:t>
                  </w:r>
                </w:p>
              </w:tc>
            </w:tr>
          </w:tbl>
          <w:p w:rsidR="00122EDC" w:rsidRPr="00163E1D" w:rsidRDefault="00122EDC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06B5C" w:rsidRPr="009C7FAD" w:rsidTr="00204326">
        <w:trPr>
          <w:trHeight w:val="584"/>
        </w:trPr>
        <w:tc>
          <w:tcPr>
            <w:tcW w:w="3079" w:type="dxa"/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lastRenderedPageBreak/>
              <w:t>VALOR POR EXTENSO:</w:t>
            </w:r>
          </w:p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122EDC" w:rsidRPr="00F25E8F" w:rsidRDefault="00806B5C" w:rsidP="00122EDC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r w:rsidR="00122EDC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122EDC">
        <w:rPr>
          <w:b/>
          <w:i/>
          <w:sz w:val="22"/>
          <w:szCs w:val="22"/>
        </w:rPr>
        <w:t>13</w:t>
      </w:r>
      <w:r w:rsidR="00122EDC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122EDC" w:rsidRPr="000576B0" w:rsidRDefault="00122EDC" w:rsidP="00122EDC">
      <w:pPr>
        <w:textAlignment w:val="baseline"/>
        <w:rPr>
          <w:b/>
          <w:kern w:val="1"/>
          <w:szCs w:val="22"/>
        </w:rPr>
      </w:pPr>
    </w:p>
    <w:p w:rsidR="00806B5C" w:rsidRPr="000576B0" w:rsidRDefault="00806B5C" w:rsidP="00806B5C">
      <w:pPr>
        <w:pStyle w:val="Textbody"/>
        <w:rPr>
          <w:b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Cs w:val="22"/>
        </w:rPr>
      </w:pPr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06B5C" w:rsidRPr="009C7FAD" w:rsidRDefault="00806B5C" w:rsidP="00806B5C">
      <w:pPr>
        <w:textAlignment w:val="baseline"/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B52E32" wp14:editId="31BA119A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5C" w:rsidRDefault="00806B5C" w:rsidP="00806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2E3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806B5C" w:rsidRDefault="00806B5C" w:rsidP="00806B5C"/>
                  </w:txbxContent>
                </v:textbox>
              </v:shape>
            </w:pict>
          </mc:Fallback>
        </mc:AlternateConten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806B5C" w:rsidRPr="009C7FAD" w:rsidRDefault="00806B5C" w:rsidP="00806B5C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4428E9" w:rsidRDefault="004428E9" w:rsidP="004428E9">
      <w:pPr>
        <w:pStyle w:val="Textbody"/>
        <w:rPr>
          <w:color w:val="000000" w:themeColor="text1"/>
          <w:sz w:val="23"/>
          <w:szCs w:val="23"/>
        </w:rPr>
      </w:pPr>
    </w:p>
    <w:p w:rsidR="002C6718" w:rsidRDefault="00825159"/>
    <w:p w:rsidR="00806B5C" w:rsidRDefault="00806B5C"/>
    <w:p w:rsidR="00806B5C" w:rsidRDefault="00806B5C"/>
    <w:p w:rsidR="00806B5C" w:rsidRDefault="00806B5C"/>
    <w:p w:rsidR="00806B5C" w:rsidRDefault="00806B5C"/>
    <w:p w:rsidR="00806B5C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806B5C" w:rsidRPr="00EA1C03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</w:rPr>
        <w:t>LOTE III –KIT VÍDEO CONFERÊNCIA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06B5C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</w:tbl>
    <w:p w:rsidR="00806B5C" w:rsidRDefault="00806B5C" w:rsidP="00122EDC"/>
    <w:sectPr w:rsidR="00806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800FA"/>
    <w:rsid w:val="00122EDC"/>
    <w:rsid w:val="004428E9"/>
    <w:rsid w:val="005F7198"/>
    <w:rsid w:val="006B102B"/>
    <w:rsid w:val="00806B5C"/>
    <w:rsid w:val="008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518"/>
  <w15:chartTrackingRefBased/>
  <w15:docId w15:val="{87A32193-02BF-4AEB-811B-ED9EF76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E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428E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4428E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4428E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428E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42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4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5</cp:revision>
  <dcterms:created xsi:type="dcterms:W3CDTF">2021-06-14T13:16:00Z</dcterms:created>
  <dcterms:modified xsi:type="dcterms:W3CDTF">2021-07-20T13:30:00Z</dcterms:modified>
</cp:coreProperties>
</file>